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381C" w:rsidRPr="001813E5" w:rsidRDefault="003B381C">
      <w:pPr>
        <w:pStyle w:val="Normal1"/>
        <w:jc w:val="center"/>
        <w:rPr>
          <w:rFonts w:ascii="Arial" w:hAnsi="Arial"/>
          <w:sz w:val="22"/>
          <w:szCs w:val="22"/>
        </w:rPr>
      </w:pPr>
      <w:r w:rsidRPr="001813E5">
        <w:rPr>
          <w:rFonts w:ascii="Arial" w:hAnsi="Arial"/>
          <w:sz w:val="22"/>
          <w:szCs w:val="22"/>
        </w:rPr>
        <w:t>CITY OF ASTORIA</w:t>
      </w:r>
    </w:p>
    <w:p w:rsidR="003B381C" w:rsidRPr="001813E5" w:rsidRDefault="003B381C">
      <w:pPr>
        <w:pStyle w:val="Normal1"/>
        <w:jc w:val="center"/>
        <w:rPr>
          <w:rFonts w:ascii="Arial" w:hAnsi="Arial"/>
          <w:sz w:val="22"/>
          <w:szCs w:val="22"/>
        </w:rPr>
      </w:pPr>
      <w:r w:rsidRPr="001813E5">
        <w:rPr>
          <w:rFonts w:ascii="Arial" w:hAnsi="Arial"/>
          <w:sz w:val="22"/>
          <w:szCs w:val="22"/>
        </w:rPr>
        <w:t>NOTICE OF REVIEW</w:t>
      </w:r>
    </w:p>
    <w:p w:rsidR="003B381C" w:rsidRPr="001813E5" w:rsidRDefault="003B381C">
      <w:pPr>
        <w:pStyle w:val="Normal1"/>
        <w:rPr>
          <w:rFonts w:ascii="Arial" w:hAnsi="Arial"/>
          <w:sz w:val="22"/>
          <w:szCs w:val="22"/>
        </w:rPr>
      </w:pPr>
    </w:p>
    <w:p w:rsidR="003B381C" w:rsidRPr="001813E5" w:rsidRDefault="003B381C">
      <w:pPr>
        <w:pStyle w:val="Normal1"/>
        <w:rPr>
          <w:sz w:val="22"/>
          <w:szCs w:val="22"/>
        </w:rPr>
      </w:pPr>
      <w:r w:rsidRPr="001813E5">
        <w:rPr>
          <w:rFonts w:ascii="Arial" w:hAnsi="Arial"/>
          <w:spacing w:val="-3"/>
          <w:sz w:val="22"/>
          <w:szCs w:val="22"/>
        </w:rPr>
        <w:t>Notice is hereby given that the Astoria Community Development Department has received the following request(s):</w:t>
      </w:r>
      <w:r w:rsidRPr="001813E5">
        <w:rPr>
          <w:rFonts w:ascii="Arial" w:hAnsi="Arial"/>
          <w:spacing w:val="-3"/>
          <w:sz w:val="22"/>
          <w:szCs w:val="22"/>
        </w:rPr>
        <w:br/>
      </w:r>
    </w:p>
    <w:p w:rsidR="003B381C" w:rsidRPr="001813E5" w:rsidRDefault="003B381C" w:rsidP="00AB3949">
      <w:pPr>
        <w:numPr>
          <w:ilvl w:val="0"/>
          <w:numId w:val="17"/>
        </w:numPr>
        <w:rPr>
          <w:rFonts w:ascii="Arial" w:hAnsi="Arial"/>
          <w:sz w:val="22"/>
          <w:szCs w:val="22"/>
        </w:rPr>
      </w:pPr>
      <w:r w:rsidRPr="001813E5">
        <w:rPr>
          <w:rFonts w:ascii="Arial" w:hAnsi="Arial"/>
          <w:noProof/>
          <w:sz w:val="22"/>
          <w:szCs w:val="22"/>
        </w:rPr>
        <w:t>Subdivision/Partition</w:t>
      </w:r>
      <w:r w:rsidRPr="001813E5">
        <w:rPr>
          <w:rFonts w:ascii="Arial" w:hAnsi="Arial"/>
          <w:sz w:val="22"/>
          <w:szCs w:val="22"/>
        </w:rPr>
        <w:t xml:space="preserve"> </w:t>
      </w:r>
      <w:r w:rsidRPr="001813E5">
        <w:rPr>
          <w:rFonts w:ascii="Arial" w:hAnsi="Arial"/>
          <w:noProof/>
          <w:sz w:val="22"/>
          <w:szCs w:val="22"/>
        </w:rPr>
        <w:t>SP1</w:t>
      </w:r>
      <w:r w:rsidR="00FC6857">
        <w:rPr>
          <w:rFonts w:ascii="Arial" w:hAnsi="Arial"/>
          <w:noProof/>
          <w:sz w:val="22"/>
          <w:szCs w:val="22"/>
        </w:rPr>
        <w:t>8-</w:t>
      </w:r>
      <w:r w:rsidR="00F34EBA">
        <w:rPr>
          <w:rFonts w:ascii="Arial" w:hAnsi="Arial"/>
          <w:noProof/>
          <w:sz w:val="22"/>
          <w:szCs w:val="22"/>
        </w:rPr>
        <w:t>02</w:t>
      </w:r>
      <w:r w:rsidR="00FC6857">
        <w:rPr>
          <w:rFonts w:ascii="Arial" w:hAnsi="Arial"/>
          <w:noProof/>
          <w:sz w:val="22"/>
          <w:szCs w:val="22"/>
        </w:rPr>
        <w:t xml:space="preserve"> </w:t>
      </w:r>
      <w:r w:rsidR="00ED6854">
        <w:rPr>
          <w:rFonts w:ascii="Arial" w:hAnsi="Arial"/>
          <w:noProof/>
          <w:sz w:val="22"/>
          <w:szCs w:val="22"/>
        </w:rPr>
        <w:t xml:space="preserve">by </w:t>
      </w:r>
      <w:r w:rsidR="00FC6857">
        <w:rPr>
          <w:rFonts w:ascii="Arial" w:hAnsi="Arial"/>
          <w:noProof/>
          <w:sz w:val="22"/>
          <w:szCs w:val="22"/>
        </w:rPr>
        <w:t>Maygar Land Surveying, LLC on behalf of Tonquin Resources, LTD</w:t>
      </w:r>
      <w:r w:rsidRPr="001813E5">
        <w:rPr>
          <w:rFonts w:ascii="Arial" w:hAnsi="Arial"/>
          <w:sz w:val="22"/>
          <w:szCs w:val="22"/>
        </w:rPr>
        <w:t xml:space="preserve"> </w:t>
      </w:r>
      <w:r w:rsidRPr="001813E5">
        <w:rPr>
          <w:rFonts w:ascii="Arial" w:hAnsi="Arial"/>
          <w:noProof/>
          <w:sz w:val="22"/>
          <w:szCs w:val="22"/>
        </w:rPr>
        <w:t xml:space="preserve">to </w:t>
      </w:r>
      <w:r w:rsidR="00FC6857">
        <w:rPr>
          <w:rFonts w:ascii="Arial" w:hAnsi="Arial"/>
          <w:noProof/>
          <w:sz w:val="22"/>
          <w:szCs w:val="22"/>
        </w:rPr>
        <w:t>partition</w:t>
      </w:r>
      <w:r w:rsidR="00AB3949" w:rsidRPr="00AB3949">
        <w:rPr>
          <w:rFonts w:ascii="Arial" w:hAnsi="Arial"/>
          <w:noProof/>
          <w:sz w:val="22"/>
          <w:szCs w:val="22"/>
        </w:rPr>
        <w:t xml:space="preserve"> one </w:t>
      </w:r>
      <w:r w:rsidR="00FC6857">
        <w:rPr>
          <w:rFonts w:ascii="Arial" w:hAnsi="Arial"/>
          <w:noProof/>
          <w:sz w:val="22"/>
          <w:szCs w:val="22"/>
        </w:rPr>
        <w:t>56,882 square foot</w:t>
      </w:r>
      <w:r w:rsidR="00AB3949" w:rsidRPr="00AB3949">
        <w:rPr>
          <w:rFonts w:ascii="Arial" w:hAnsi="Arial"/>
          <w:noProof/>
          <w:sz w:val="22"/>
          <w:szCs w:val="22"/>
        </w:rPr>
        <w:t xml:space="preserve"> lot and dividing it into two lots of </w:t>
      </w:r>
      <w:r w:rsidR="00FC6857">
        <w:rPr>
          <w:rFonts w:ascii="Arial" w:hAnsi="Arial"/>
          <w:noProof/>
          <w:sz w:val="22"/>
          <w:szCs w:val="22"/>
        </w:rPr>
        <w:t>42,510 and 14,372 square feet</w:t>
      </w:r>
      <w:r w:rsidR="00AB3949" w:rsidRPr="00AB3949">
        <w:rPr>
          <w:rFonts w:ascii="Arial" w:hAnsi="Arial"/>
          <w:noProof/>
          <w:sz w:val="22"/>
          <w:szCs w:val="22"/>
        </w:rPr>
        <w:t xml:space="preserve"> each; separating out lots used for </w:t>
      </w:r>
      <w:r w:rsidR="00FC6857">
        <w:rPr>
          <w:rFonts w:ascii="Arial" w:hAnsi="Arial"/>
          <w:noProof/>
          <w:sz w:val="22"/>
          <w:szCs w:val="22"/>
        </w:rPr>
        <w:t>the water-dependent and commercial purposes</w:t>
      </w:r>
      <w:r w:rsidR="00AB3949" w:rsidRPr="00AB3949">
        <w:rPr>
          <w:rFonts w:ascii="Arial" w:hAnsi="Arial"/>
          <w:noProof/>
          <w:sz w:val="22"/>
          <w:szCs w:val="22"/>
        </w:rPr>
        <w:t xml:space="preserve"> into individual </w:t>
      </w:r>
      <w:r w:rsidR="00E81972">
        <w:rPr>
          <w:rFonts w:ascii="Arial" w:hAnsi="Arial"/>
          <w:noProof/>
          <w:sz w:val="22"/>
          <w:szCs w:val="22"/>
        </w:rPr>
        <w:t>lot 600</w:t>
      </w:r>
      <w:r w:rsidR="00253D2C">
        <w:rPr>
          <w:rFonts w:ascii="Arial" w:hAnsi="Arial"/>
          <w:noProof/>
          <w:sz w:val="22"/>
          <w:szCs w:val="22"/>
        </w:rPr>
        <w:t>, 175</w:t>
      </w:r>
      <w:r w:rsidR="00ED6854">
        <w:rPr>
          <w:rFonts w:ascii="Arial" w:hAnsi="Arial"/>
          <w:sz w:val="22"/>
          <w:szCs w:val="22"/>
        </w:rPr>
        <w:t xml:space="preserve"> </w:t>
      </w:r>
      <w:r w:rsidR="00E81972">
        <w:rPr>
          <w:rFonts w:ascii="Arial" w:hAnsi="Arial"/>
          <w:sz w:val="22"/>
          <w:szCs w:val="22"/>
        </w:rPr>
        <w:t>14</w:t>
      </w:r>
      <w:r w:rsidR="00E81972" w:rsidRPr="00E81972">
        <w:rPr>
          <w:rFonts w:ascii="Arial" w:hAnsi="Arial"/>
          <w:sz w:val="22"/>
          <w:szCs w:val="22"/>
          <w:vertAlign w:val="superscript"/>
        </w:rPr>
        <w:t>th</w:t>
      </w:r>
      <w:r w:rsidR="00E81972">
        <w:rPr>
          <w:rFonts w:ascii="Arial" w:hAnsi="Arial"/>
          <w:sz w:val="22"/>
          <w:szCs w:val="22"/>
        </w:rPr>
        <w:t xml:space="preserve"> Street</w:t>
      </w:r>
      <w:r w:rsidRPr="001813E5">
        <w:rPr>
          <w:rFonts w:ascii="Arial" w:hAnsi="Arial"/>
          <w:sz w:val="22"/>
          <w:szCs w:val="22"/>
        </w:rPr>
        <w:t xml:space="preserve"> (Map T8N-R9W Section </w:t>
      </w:r>
      <w:r w:rsidR="00E81972">
        <w:rPr>
          <w:rFonts w:ascii="Arial" w:hAnsi="Arial"/>
          <w:noProof/>
          <w:sz w:val="22"/>
          <w:szCs w:val="22"/>
        </w:rPr>
        <w:t>8CA</w:t>
      </w:r>
      <w:r w:rsidRPr="001813E5">
        <w:rPr>
          <w:rFonts w:ascii="Arial" w:hAnsi="Arial"/>
          <w:sz w:val="22"/>
          <w:szCs w:val="22"/>
        </w:rPr>
        <w:t xml:space="preserve">, Tax Lot(s) </w:t>
      </w:r>
      <w:r w:rsidR="00253D2C">
        <w:rPr>
          <w:rFonts w:ascii="Arial" w:hAnsi="Arial"/>
          <w:sz w:val="22"/>
          <w:szCs w:val="22"/>
        </w:rPr>
        <w:t>600</w:t>
      </w:r>
      <w:r w:rsidR="00ED6854">
        <w:rPr>
          <w:rFonts w:ascii="Arial" w:hAnsi="Arial"/>
          <w:sz w:val="22"/>
          <w:szCs w:val="22"/>
        </w:rPr>
        <w:t xml:space="preserve">; Block </w:t>
      </w:r>
      <w:r w:rsidR="00253D2C">
        <w:rPr>
          <w:rFonts w:ascii="Arial" w:hAnsi="Arial"/>
          <w:sz w:val="22"/>
          <w:szCs w:val="22"/>
        </w:rPr>
        <w:t>57;</w:t>
      </w:r>
      <w:r w:rsidR="00F12B6F">
        <w:rPr>
          <w:rFonts w:ascii="Arial" w:hAnsi="Arial"/>
          <w:sz w:val="22"/>
          <w:szCs w:val="22"/>
        </w:rPr>
        <w:t xml:space="preserve"> </w:t>
      </w:r>
      <w:r w:rsidR="003F481F">
        <w:rPr>
          <w:rFonts w:ascii="Arial" w:hAnsi="Arial"/>
          <w:sz w:val="22"/>
          <w:szCs w:val="22"/>
        </w:rPr>
        <w:t>McClure’s Subdivision</w:t>
      </w:r>
      <w:r w:rsidR="00ED6854">
        <w:rPr>
          <w:rFonts w:ascii="Arial" w:hAnsi="Arial"/>
          <w:sz w:val="22"/>
          <w:szCs w:val="22"/>
        </w:rPr>
        <w:t>,</w:t>
      </w:r>
      <w:r w:rsidRPr="001813E5">
        <w:rPr>
          <w:rFonts w:ascii="Arial" w:hAnsi="Arial"/>
          <w:sz w:val="22"/>
          <w:szCs w:val="22"/>
        </w:rPr>
        <w:t xml:space="preserve"> in the </w:t>
      </w:r>
      <w:r w:rsidR="003F481F">
        <w:rPr>
          <w:rFonts w:ascii="Arial" w:hAnsi="Arial"/>
          <w:sz w:val="22"/>
          <w:szCs w:val="22"/>
        </w:rPr>
        <w:t>A-2</w:t>
      </w:r>
      <w:r w:rsidR="00ED6854">
        <w:rPr>
          <w:rFonts w:ascii="Arial" w:hAnsi="Arial"/>
          <w:sz w:val="22"/>
          <w:szCs w:val="22"/>
        </w:rPr>
        <w:t xml:space="preserve"> </w:t>
      </w:r>
      <w:r w:rsidR="003F481F">
        <w:rPr>
          <w:rFonts w:ascii="Arial" w:hAnsi="Arial"/>
          <w:sz w:val="22"/>
          <w:szCs w:val="22"/>
        </w:rPr>
        <w:t>Aquatic Two</w:t>
      </w:r>
      <w:r w:rsidR="00ED6854">
        <w:rPr>
          <w:rFonts w:ascii="Arial" w:hAnsi="Arial"/>
          <w:sz w:val="22"/>
          <w:szCs w:val="22"/>
        </w:rPr>
        <w:t xml:space="preserve"> Development Zone.</w:t>
      </w:r>
      <w:r w:rsidR="00630544" w:rsidRPr="001813E5">
        <w:rPr>
          <w:rFonts w:ascii="Arial" w:hAnsi="Arial"/>
          <w:sz w:val="22"/>
          <w:szCs w:val="22"/>
        </w:rPr>
        <w:t xml:space="preserve"> </w:t>
      </w:r>
      <w:r w:rsidRPr="00201DBD">
        <w:rPr>
          <w:rFonts w:ascii="Arial" w:hAnsi="Arial"/>
          <w:sz w:val="22"/>
          <w:szCs w:val="22"/>
        </w:rPr>
        <w:t xml:space="preserve">Development Code </w:t>
      </w:r>
      <w:r w:rsidR="001813E5" w:rsidRPr="00201DBD">
        <w:rPr>
          <w:rFonts w:ascii="Arial" w:hAnsi="Arial"/>
          <w:sz w:val="22"/>
          <w:szCs w:val="22"/>
        </w:rPr>
        <w:t>Sections</w:t>
      </w:r>
      <w:r w:rsidRPr="00201DBD">
        <w:rPr>
          <w:rFonts w:ascii="Arial" w:hAnsi="Arial"/>
          <w:sz w:val="22"/>
          <w:szCs w:val="22"/>
        </w:rPr>
        <w:t xml:space="preserve"> </w:t>
      </w:r>
      <w:r w:rsidR="00630544" w:rsidRPr="00201DBD">
        <w:rPr>
          <w:rFonts w:ascii="Arial" w:hAnsi="Arial"/>
          <w:sz w:val="22"/>
          <w:szCs w:val="22"/>
        </w:rPr>
        <w:t>1.400,</w:t>
      </w:r>
      <w:r w:rsidR="001813E5" w:rsidRPr="00201DBD">
        <w:rPr>
          <w:rFonts w:ascii="Arial" w:hAnsi="Arial"/>
          <w:sz w:val="22"/>
          <w:szCs w:val="22"/>
        </w:rPr>
        <w:t xml:space="preserve"> 2.</w:t>
      </w:r>
      <w:r w:rsidR="003F481F">
        <w:rPr>
          <w:rFonts w:ascii="Arial" w:hAnsi="Arial"/>
          <w:sz w:val="22"/>
          <w:szCs w:val="22"/>
        </w:rPr>
        <w:t>525</w:t>
      </w:r>
      <w:r w:rsidR="001813E5" w:rsidRPr="00201DBD">
        <w:rPr>
          <w:rFonts w:ascii="Arial" w:hAnsi="Arial"/>
          <w:sz w:val="22"/>
          <w:szCs w:val="22"/>
        </w:rPr>
        <w:t>-2.</w:t>
      </w:r>
      <w:r w:rsidR="003F481F">
        <w:rPr>
          <w:rFonts w:ascii="Arial" w:hAnsi="Arial"/>
          <w:sz w:val="22"/>
          <w:szCs w:val="22"/>
        </w:rPr>
        <w:t>540</w:t>
      </w:r>
      <w:r w:rsidR="001813E5" w:rsidRPr="00201DBD">
        <w:rPr>
          <w:rFonts w:ascii="Arial" w:hAnsi="Arial"/>
          <w:sz w:val="22"/>
          <w:szCs w:val="22"/>
        </w:rPr>
        <w:t>, 13.010</w:t>
      </w:r>
      <w:r w:rsidR="00630544" w:rsidRPr="00201DBD">
        <w:rPr>
          <w:rFonts w:ascii="Arial" w:hAnsi="Arial"/>
          <w:sz w:val="22"/>
          <w:szCs w:val="22"/>
        </w:rPr>
        <w:t xml:space="preserve">-13.150, </w:t>
      </w:r>
      <w:r w:rsidR="001813E5" w:rsidRPr="00201DBD">
        <w:rPr>
          <w:rFonts w:ascii="Arial" w:hAnsi="Arial"/>
          <w:sz w:val="22"/>
          <w:szCs w:val="22"/>
        </w:rPr>
        <w:t>1</w:t>
      </w:r>
      <w:r w:rsidR="00630544" w:rsidRPr="00201DBD">
        <w:rPr>
          <w:rFonts w:ascii="Arial" w:hAnsi="Arial"/>
          <w:sz w:val="22"/>
          <w:szCs w:val="22"/>
        </w:rPr>
        <w:t>3.300-13.350,</w:t>
      </w:r>
      <w:r w:rsidRPr="00201DBD">
        <w:rPr>
          <w:rFonts w:ascii="Arial" w:hAnsi="Arial"/>
          <w:sz w:val="22"/>
          <w:szCs w:val="22"/>
        </w:rPr>
        <w:t xml:space="preserve"> and Comprehensive Plan Sections CP.005-CP.025</w:t>
      </w:r>
      <w:r w:rsidR="00B568C4">
        <w:rPr>
          <w:rFonts w:ascii="Arial" w:hAnsi="Arial"/>
          <w:sz w:val="22"/>
          <w:szCs w:val="22"/>
        </w:rPr>
        <w:t xml:space="preserve"> and</w:t>
      </w:r>
      <w:r w:rsidR="001813E5" w:rsidRPr="00201DBD">
        <w:rPr>
          <w:rFonts w:ascii="Arial" w:hAnsi="Arial"/>
          <w:sz w:val="22"/>
          <w:szCs w:val="22"/>
        </w:rPr>
        <w:t xml:space="preserve"> CP.</w:t>
      </w:r>
      <w:r w:rsidR="009B6F52" w:rsidRPr="00201DBD">
        <w:rPr>
          <w:rFonts w:ascii="Arial" w:hAnsi="Arial"/>
          <w:sz w:val="22"/>
          <w:szCs w:val="22"/>
        </w:rPr>
        <w:t>0</w:t>
      </w:r>
      <w:r w:rsidR="009B6F52">
        <w:rPr>
          <w:rFonts w:ascii="Arial" w:hAnsi="Arial"/>
          <w:sz w:val="22"/>
          <w:szCs w:val="22"/>
        </w:rPr>
        <w:t>47</w:t>
      </w:r>
      <w:r w:rsidR="001813E5" w:rsidRPr="00201DBD">
        <w:rPr>
          <w:rFonts w:ascii="Arial" w:hAnsi="Arial"/>
          <w:sz w:val="22"/>
          <w:szCs w:val="22"/>
        </w:rPr>
        <w:t>-CP.</w:t>
      </w:r>
      <w:r w:rsidR="009B6F52" w:rsidRPr="00201DBD">
        <w:rPr>
          <w:rFonts w:ascii="Arial" w:hAnsi="Arial"/>
          <w:sz w:val="22"/>
          <w:szCs w:val="22"/>
        </w:rPr>
        <w:t>0</w:t>
      </w:r>
      <w:r w:rsidR="009B6F52">
        <w:rPr>
          <w:rFonts w:ascii="Arial" w:hAnsi="Arial"/>
          <w:sz w:val="22"/>
          <w:szCs w:val="22"/>
        </w:rPr>
        <w:t>48</w:t>
      </w:r>
      <w:r w:rsidR="00B568C4">
        <w:rPr>
          <w:rFonts w:ascii="Arial" w:hAnsi="Arial"/>
          <w:sz w:val="22"/>
          <w:szCs w:val="22"/>
        </w:rPr>
        <w:t xml:space="preserve"> </w:t>
      </w:r>
      <w:r w:rsidRPr="00201DBD">
        <w:rPr>
          <w:rFonts w:ascii="Arial" w:hAnsi="Arial"/>
          <w:sz w:val="22"/>
          <w:szCs w:val="22"/>
        </w:rPr>
        <w:t>are applicable to the request.</w:t>
      </w:r>
      <w:r w:rsidR="00405E56">
        <w:rPr>
          <w:rFonts w:ascii="Arial" w:hAnsi="Arial"/>
          <w:sz w:val="22"/>
          <w:szCs w:val="22"/>
        </w:rPr>
        <w:t xml:space="preserve">  </w:t>
      </w:r>
      <w:r w:rsidR="004876AD">
        <w:rPr>
          <w:rFonts w:ascii="Arial" w:hAnsi="Arial"/>
          <w:sz w:val="22"/>
          <w:szCs w:val="22"/>
        </w:rPr>
        <w:t xml:space="preserve"> </w:t>
      </w:r>
      <w:bookmarkStart w:id="0" w:name="_GoBack"/>
      <w:bookmarkEnd w:id="0"/>
      <w:r w:rsidRPr="001813E5">
        <w:rPr>
          <w:rFonts w:ascii="Arial" w:hAnsi="Arial"/>
          <w:sz w:val="22"/>
          <w:szCs w:val="22"/>
        </w:rPr>
        <w:br/>
      </w:r>
    </w:p>
    <w:p w:rsidR="003B381C" w:rsidRPr="001813E5" w:rsidRDefault="003B381C" w:rsidP="00F2511A">
      <w:pPr>
        <w:tabs>
          <w:tab w:val="left" w:pos="-720"/>
        </w:tabs>
        <w:suppressAutoHyphens/>
        <w:rPr>
          <w:rFonts w:ascii="Arial" w:hAnsi="Arial"/>
          <w:spacing w:val="-3"/>
          <w:sz w:val="22"/>
          <w:szCs w:val="22"/>
        </w:rPr>
      </w:pPr>
      <w:r w:rsidRPr="001813E5">
        <w:rPr>
          <w:rFonts w:ascii="Arial" w:hAnsi="Arial"/>
          <w:spacing w:val="-3"/>
          <w:sz w:val="22"/>
          <w:szCs w:val="22"/>
        </w:rPr>
        <w:t xml:space="preserve">In accordance with Astoria Development Code Articles </w:t>
      </w:r>
      <w:r w:rsidR="00630544" w:rsidRPr="001813E5">
        <w:rPr>
          <w:rFonts w:ascii="Arial" w:hAnsi="Arial"/>
          <w:spacing w:val="-3"/>
          <w:sz w:val="22"/>
          <w:szCs w:val="22"/>
        </w:rPr>
        <w:t>1,</w:t>
      </w:r>
      <w:r w:rsidR="00B568C4">
        <w:rPr>
          <w:rFonts w:ascii="Arial" w:hAnsi="Arial"/>
          <w:spacing w:val="-3"/>
          <w:sz w:val="22"/>
          <w:szCs w:val="22"/>
        </w:rPr>
        <w:t xml:space="preserve"> 2,</w:t>
      </w:r>
      <w:r w:rsidR="00630544" w:rsidRPr="001813E5">
        <w:rPr>
          <w:rFonts w:ascii="Arial" w:hAnsi="Arial"/>
          <w:spacing w:val="-3"/>
          <w:sz w:val="22"/>
          <w:szCs w:val="22"/>
        </w:rPr>
        <w:t xml:space="preserve"> </w:t>
      </w:r>
      <w:r w:rsidR="001E5EA2">
        <w:rPr>
          <w:rFonts w:ascii="Arial" w:hAnsi="Arial"/>
          <w:spacing w:val="-3"/>
          <w:sz w:val="22"/>
          <w:szCs w:val="22"/>
        </w:rPr>
        <w:t>3,</w:t>
      </w:r>
      <w:r w:rsidR="00E7017B">
        <w:rPr>
          <w:rFonts w:ascii="Arial" w:hAnsi="Arial"/>
          <w:spacing w:val="-3"/>
          <w:sz w:val="22"/>
          <w:szCs w:val="22"/>
        </w:rPr>
        <w:t xml:space="preserve"> 4, 5,</w:t>
      </w:r>
      <w:r w:rsidRPr="001813E5">
        <w:rPr>
          <w:rFonts w:ascii="Arial" w:hAnsi="Arial"/>
          <w:spacing w:val="-3"/>
          <w:sz w:val="22"/>
          <w:szCs w:val="22"/>
        </w:rPr>
        <w:t xml:space="preserve"> 9, &amp;</w:t>
      </w:r>
      <w:r w:rsidR="003F481F">
        <w:rPr>
          <w:rFonts w:ascii="Arial" w:hAnsi="Arial"/>
          <w:spacing w:val="-3"/>
          <w:sz w:val="22"/>
          <w:szCs w:val="22"/>
        </w:rPr>
        <w:t xml:space="preserve"> 13</w:t>
      </w:r>
      <w:r w:rsidRPr="001813E5">
        <w:rPr>
          <w:rFonts w:ascii="Arial" w:hAnsi="Arial"/>
          <w:spacing w:val="-3"/>
          <w:sz w:val="22"/>
          <w:szCs w:val="22"/>
        </w:rPr>
        <w:t>, a decision on the request(s) will be processed administratively by the Community Development Department.</w:t>
      </w:r>
    </w:p>
    <w:p w:rsidR="003B381C" w:rsidRPr="001813E5" w:rsidRDefault="003B381C" w:rsidP="00DA0479">
      <w:pPr>
        <w:tabs>
          <w:tab w:val="left" w:pos="-720"/>
        </w:tabs>
        <w:suppressAutoHyphens/>
        <w:rPr>
          <w:rFonts w:ascii="Arial" w:hAnsi="Arial"/>
          <w:spacing w:val="-3"/>
          <w:sz w:val="22"/>
          <w:szCs w:val="22"/>
        </w:rPr>
      </w:pPr>
    </w:p>
    <w:p w:rsidR="003B381C" w:rsidRPr="001813E5" w:rsidRDefault="003B381C" w:rsidP="00DA0479">
      <w:pPr>
        <w:tabs>
          <w:tab w:val="left" w:pos="-720"/>
        </w:tabs>
        <w:suppressAutoHyphens/>
        <w:rPr>
          <w:rFonts w:ascii="Arial" w:hAnsi="Arial"/>
          <w:spacing w:val="-3"/>
          <w:sz w:val="22"/>
          <w:szCs w:val="22"/>
        </w:rPr>
      </w:pPr>
      <w:r w:rsidRPr="001813E5">
        <w:rPr>
          <w:rFonts w:ascii="Arial" w:hAnsi="Arial"/>
          <w:spacing w:val="-3"/>
          <w:sz w:val="22"/>
          <w:szCs w:val="22"/>
        </w:rPr>
        <w:t>A copy of the application, all documents and evidence relied upon by the applicant, and applicable criteria are available for inspection at no cost and will be provided at reasonable cost.</w:t>
      </w:r>
      <w:r w:rsidR="00C4056A">
        <w:rPr>
          <w:rFonts w:ascii="Arial" w:hAnsi="Arial"/>
          <w:spacing w:val="-3"/>
          <w:sz w:val="22"/>
          <w:szCs w:val="22"/>
        </w:rPr>
        <w:t xml:space="preserve"> </w:t>
      </w:r>
      <w:r w:rsidRPr="001813E5">
        <w:rPr>
          <w:rFonts w:ascii="Arial" w:hAnsi="Arial"/>
          <w:spacing w:val="-3"/>
          <w:sz w:val="22"/>
          <w:szCs w:val="22"/>
        </w:rPr>
        <w:t>All such documents and information are available at the office of the Community Development Director at 1095 Duane Street, Astoria.</w:t>
      </w:r>
      <w:r w:rsidR="00C4056A">
        <w:rPr>
          <w:rFonts w:ascii="Arial" w:hAnsi="Arial"/>
          <w:spacing w:val="-3"/>
          <w:sz w:val="22"/>
          <w:szCs w:val="22"/>
        </w:rPr>
        <w:t xml:space="preserve"> </w:t>
      </w:r>
      <w:r w:rsidRPr="001813E5">
        <w:rPr>
          <w:rFonts w:ascii="Arial" w:hAnsi="Arial"/>
          <w:spacing w:val="-3"/>
          <w:sz w:val="22"/>
          <w:szCs w:val="22"/>
        </w:rPr>
        <w:t>Contact the Planner at 503-</w:t>
      </w:r>
      <w:r w:rsidR="00E7017B">
        <w:rPr>
          <w:rFonts w:ascii="Arial" w:hAnsi="Arial"/>
          <w:spacing w:val="-3"/>
          <w:sz w:val="22"/>
          <w:szCs w:val="22"/>
        </w:rPr>
        <w:t xml:space="preserve">325-0435 x213 </w:t>
      </w:r>
      <w:r w:rsidRPr="001813E5">
        <w:rPr>
          <w:rFonts w:ascii="Arial" w:hAnsi="Arial"/>
          <w:spacing w:val="-3"/>
          <w:sz w:val="22"/>
          <w:szCs w:val="22"/>
        </w:rPr>
        <w:t>for additional information.</w:t>
      </w:r>
      <w:r w:rsidR="00C4056A">
        <w:rPr>
          <w:rFonts w:ascii="Arial" w:hAnsi="Arial"/>
          <w:spacing w:val="-3"/>
          <w:sz w:val="22"/>
          <w:szCs w:val="22"/>
        </w:rPr>
        <w:t xml:space="preserve"> </w:t>
      </w:r>
    </w:p>
    <w:p w:rsidR="003B381C" w:rsidRPr="001813E5" w:rsidRDefault="003B381C" w:rsidP="00DA0479">
      <w:pPr>
        <w:tabs>
          <w:tab w:val="left" w:pos="-720"/>
        </w:tabs>
        <w:suppressAutoHyphens/>
        <w:rPr>
          <w:rFonts w:ascii="Arial" w:hAnsi="Arial"/>
          <w:spacing w:val="-3"/>
          <w:sz w:val="22"/>
          <w:szCs w:val="22"/>
        </w:rPr>
      </w:pPr>
    </w:p>
    <w:p w:rsidR="003B381C" w:rsidRPr="001813E5" w:rsidRDefault="003B381C" w:rsidP="00DA0479">
      <w:pPr>
        <w:tabs>
          <w:tab w:val="left" w:pos="-720"/>
        </w:tabs>
        <w:suppressAutoHyphens/>
        <w:rPr>
          <w:rFonts w:ascii="Arial" w:hAnsi="Arial"/>
          <w:spacing w:val="-3"/>
          <w:sz w:val="22"/>
          <w:szCs w:val="22"/>
        </w:rPr>
      </w:pPr>
      <w:r w:rsidRPr="001813E5">
        <w:rPr>
          <w:rFonts w:ascii="Arial" w:hAnsi="Arial"/>
          <w:spacing w:val="-3"/>
          <w:sz w:val="22"/>
          <w:szCs w:val="22"/>
        </w:rPr>
        <w:t>All interested persons are invited to express their opinion for or against the request(s) by letter addressed to the Community Development Department, 1095 Duane St., Astoria OR 97103.</w:t>
      </w:r>
      <w:r w:rsidR="00C4056A">
        <w:rPr>
          <w:rFonts w:ascii="Arial" w:hAnsi="Arial"/>
          <w:spacing w:val="-3"/>
          <w:sz w:val="22"/>
          <w:szCs w:val="22"/>
        </w:rPr>
        <w:t xml:space="preserve"> </w:t>
      </w:r>
      <w:r w:rsidRPr="001813E5">
        <w:rPr>
          <w:rFonts w:ascii="Arial" w:hAnsi="Arial"/>
          <w:spacing w:val="-3"/>
          <w:sz w:val="22"/>
          <w:szCs w:val="22"/>
        </w:rPr>
        <w:t>Comments from interested parties must be received within 20 days of the date this notice is mailed.</w:t>
      </w:r>
      <w:r w:rsidR="00C4056A">
        <w:rPr>
          <w:rFonts w:ascii="Arial" w:hAnsi="Arial"/>
          <w:spacing w:val="-3"/>
          <w:sz w:val="22"/>
          <w:szCs w:val="22"/>
        </w:rPr>
        <w:t xml:space="preserve"> </w:t>
      </w:r>
      <w:r w:rsidRPr="001813E5">
        <w:rPr>
          <w:rFonts w:ascii="Arial" w:hAnsi="Arial"/>
          <w:spacing w:val="-3"/>
          <w:sz w:val="22"/>
          <w:szCs w:val="22"/>
        </w:rPr>
        <w:t>Only those parties who comment in writing on the proposed development will receive first class mailed notice of the decision on the permit.</w:t>
      </w:r>
      <w:r w:rsidR="00C4056A">
        <w:rPr>
          <w:rFonts w:ascii="Arial" w:hAnsi="Arial"/>
          <w:spacing w:val="-3"/>
          <w:sz w:val="22"/>
          <w:szCs w:val="22"/>
        </w:rPr>
        <w:t xml:space="preserve"> </w:t>
      </w:r>
    </w:p>
    <w:p w:rsidR="003B381C" w:rsidRPr="001813E5" w:rsidRDefault="003B381C" w:rsidP="00DA0479">
      <w:pPr>
        <w:tabs>
          <w:tab w:val="left" w:pos="-720"/>
        </w:tabs>
        <w:suppressAutoHyphens/>
        <w:rPr>
          <w:rFonts w:ascii="Arial" w:hAnsi="Arial"/>
          <w:spacing w:val="-3"/>
          <w:sz w:val="22"/>
          <w:szCs w:val="22"/>
        </w:rPr>
      </w:pPr>
    </w:p>
    <w:p w:rsidR="003B381C" w:rsidRPr="001813E5" w:rsidRDefault="003B381C" w:rsidP="00DA0479">
      <w:pPr>
        <w:pStyle w:val="Normal1"/>
        <w:rPr>
          <w:rFonts w:ascii="Arial" w:hAnsi="Arial"/>
          <w:sz w:val="22"/>
          <w:szCs w:val="22"/>
        </w:rPr>
      </w:pPr>
      <w:r w:rsidRPr="001813E5">
        <w:rPr>
          <w:rFonts w:ascii="Arial" w:hAnsi="Arial"/>
          <w:sz w:val="22"/>
          <w:szCs w:val="22"/>
        </w:rPr>
        <w:t>The Community Development Department’s decision may be appealed by the applicant, or by a party who responded in writing, by filing a Notice of Appeal within 15 days after the written decision is mailed.</w:t>
      </w:r>
      <w:r w:rsidR="00C4056A">
        <w:rPr>
          <w:rFonts w:ascii="Arial" w:hAnsi="Arial"/>
          <w:sz w:val="22"/>
          <w:szCs w:val="22"/>
        </w:rPr>
        <w:t xml:space="preserve"> </w:t>
      </w:r>
      <w:r w:rsidRPr="001813E5">
        <w:rPr>
          <w:rFonts w:ascii="Arial" w:hAnsi="Arial"/>
          <w:sz w:val="22"/>
          <w:szCs w:val="22"/>
        </w:rPr>
        <w:t>Appellants should contact the Community Development Department concerning specific procedures for filing an appeal with the City.</w:t>
      </w:r>
      <w:r w:rsidR="00C4056A">
        <w:rPr>
          <w:rFonts w:ascii="Arial" w:hAnsi="Arial"/>
          <w:sz w:val="22"/>
          <w:szCs w:val="22"/>
        </w:rPr>
        <w:t xml:space="preserve"> </w:t>
      </w:r>
      <w:r w:rsidRPr="001813E5">
        <w:rPr>
          <w:rFonts w:ascii="Arial" w:hAnsi="Arial"/>
          <w:sz w:val="22"/>
          <w:szCs w:val="22"/>
        </w:rPr>
        <w:t>If an appeal is not filed with the City within the 15 day period, the decision of the Community Development Department shall be final.</w:t>
      </w:r>
      <w:r w:rsidR="00C4056A">
        <w:rPr>
          <w:rFonts w:ascii="Arial" w:hAnsi="Arial"/>
          <w:sz w:val="22"/>
          <w:szCs w:val="22"/>
        </w:rPr>
        <w:t xml:space="preserve"> </w:t>
      </w:r>
    </w:p>
    <w:p w:rsidR="003B381C" w:rsidRPr="001813E5" w:rsidRDefault="003B381C" w:rsidP="00DA0479">
      <w:pPr>
        <w:tabs>
          <w:tab w:val="left" w:pos="-720"/>
        </w:tabs>
        <w:suppressAutoHyphens/>
        <w:rPr>
          <w:rFonts w:ascii="Arial" w:hAnsi="Arial"/>
          <w:spacing w:val="-3"/>
          <w:sz w:val="22"/>
          <w:szCs w:val="22"/>
        </w:rPr>
      </w:pPr>
    </w:p>
    <w:p w:rsidR="003B381C" w:rsidRPr="001813E5" w:rsidRDefault="003B381C" w:rsidP="00DA0479">
      <w:pPr>
        <w:tabs>
          <w:tab w:val="left" w:pos="-720"/>
        </w:tabs>
        <w:suppressAutoHyphens/>
        <w:rPr>
          <w:rFonts w:ascii="Arial" w:hAnsi="Arial"/>
          <w:spacing w:val="-3"/>
          <w:sz w:val="22"/>
          <w:szCs w:val="22"/>
        </w:rPr>
      </w:pPr>
      <w:r w:rsidRPr="001813E5">
        <w:rPr>
          <w:rFonts w:ascii="Arial" w:hAnsi="Arial"/>
          <w:spacing w:val="-3"/>
          <w:sz w:val="22"/>
          <w:szCs w:val="22"/>
        </w:rPr>
        <w:t>Testimony and evidence must be directed toward the applicable criteria identified above or other criteria of the Comprehensive Plan or land use regulation which you believe apply to the decision. Failure to raise an issue with sufficient specificity to afford the Community Development Department and the parties an opportunity to respond to the issue precludes an appeal based on that issue.</w:t>
      </w:r>
    </w:p>
    <w:p w:rsidR="003B381C" w:rsidRPr="001813E5" w:rsidRDefault="003B381C" w:rsidP="00DA0479">
      <w:pPr>
        <w:tabs>
          <w:tab w:val="left" w:pos="-720"/>
        </w:tabs>
        <w:suppressAutoHyphens/>
        <w:rPr>
          <w:rFonts w:ascii="Arial" w:hAnsi="Arial"/>
          <w:spacing w:val="-3"/>
          <w:sz w:val="22"/>
          <w:szCs w:val="22"/>
        </w:rPr>
      </w:pPr>
    </w:p>
    <w:p w:rsidR="003B381C" w:rsidRPr="001813E5" w:rsidRDefault="003B381C" w:rsidP="00DA0479">
      <w:pPr>
        <w:tabs>
          <w:tab w:val="left" w:pos="-720"/>
        </w:tabs>
        <w:suppressAutoHyphens/>
        <w:rPr>
          <w:rFonts w:ascii="Arial" w:hAnsi="Arial"/>
          <w:spacing w:val="-3"/>
          <w:sz w:val="22"/>
          <w:szCs w:val="22"/>
        </w:rPr>
      </w:pPr>
      <w:r w:rsidRPr="001813E5">
        <w:rPr>
          <w:rFonts w:ascii="Arial" w:hAnsi="Arial"/>
          <w:spacing w:val="-3"/>
          <w:sz w:val="22"/>
          <w:szCs w:val="22"/>
        </w:rPr>
        <w:t>The Community Development Department reserves the right to modify the proposal.</w:t>
      </w:r>
      <w:r w:rsidR="00C4056A">
        <w:rPr>
          <w:rFonts w:ascii="Arial" w:hAnsi="Arial"/>
          <w:spacing w:val="-3"/>
          <w:sz w:val="22"/>
          <w:szCs w:val="22"/>
        </w:rPr>
        <w:t xml:space="preserve"> </w:t>
      </w:r>
      <w:r w:rsidRPr="001813E5">
        <w:rPr>
          <w:rFonts w:ascii="Arial" w:hAnsi="Arial"/>
          <w:spacing w:val="-3"/>
          <w:sz w:val="22"/>
          <w:szCs w:val="22"/>
        </w:rPr>
        <w:t>No further public notice will be provided.</w:t>
      </w:r>
    </w:p>
    <w:p w:rsidR="003B381C" w:rsidRPr="001813E5" w:rsidRDefault="003B381C" w:rsidP="00DA0479">
      <w:pPr>
        <w:tabs>
          <w:tab w:val="left" w:pos="-720"/>
        </w:tabs>
        <w:suppressAutoHyphens/>
        <w:rPr>
          <w:rFonts w:ascii="Arial" w:hAnsi="Arial"/>
          <w:spacing w:val="-3"/>
          <w:sz w:val="22"/>
          <w:szCs w:val="22"/>
        </w:rPr>
      </w:pPr>
    </w:p>
    <w:p w:rsidR="003B381C" w:rsidRPr="001813E5" w:rsidRDefault="003B381C" w:rsidP="00DA0479">
      <w:pPr>
        <w:tabs>
          <w:tab w:val="left" w:pos="-720"/>
          <w:tab w:val="left" w:pos="6480"/>
        </w:tabs>
        <w:suppressAutoHyphens/>
        <w:rPr>
          <w:rFonts w:ascii="Arial" w:hAnsi="Arial"/>
          <w:spacing w:val="-3"/>
          <w:sz w:val="22"/>
          <w:szCs w:val="22"/>
        </w:rPr>
      </w:pPr>
      <w:r w:rsidRPr="001813E5">
        <w:rPr>
          <w:rFonts w:ascii="Arial" w:hAnsi="Arial"/>
          <w:spacing w:val="-3"/>
          <w:sz w:val="22"/>
          <w:szCs w:val="22"/>
        </w:rPr>
        <w:t xml:space="preserve">THE CITY OF ASTORIA </w:t>
      </w:r>
      <w:r w:rsidRPr="001813E5">
        <w:rPr>
          <w:rFonts w:ascii="Arial" w:hAnsi="Arial"/>
          <w:spacing w:val="-3"/>
          <w:sz w:val="22"/>
          <w:szCs w:val="22"/>
        </w:rPr>
        <w:tab/>
        <w:t>MAIL:</w:t>
      </w:r>
      <w:r w:rsidR="00C4056A">
        <w:rPr>
          <w:rFonts w:ascii="Arial" w:hAnsi="Arial"/>
          <w:spacing w:val="-3"/>
          <w:sz w:val="22"/>
          <w:szCs w:val="22"/>
        </w:rPr>
        <w:t xml:space="preserve"> </w:t>
      </w:r>
      <w:r w:rsidR="002849B5">
        <w:rPr>
          <w:rFonts w:ascii="Arial" w:hAnsi="Arial"/>
          <w:spacing w:val="-3"/>
          <w:sz w:val="22"/>
          <w:szCs w:val="22"/>
        </w:rPr>
        <w:t>May 18, 2018</w:t>
      </w:r>
    </w:p>
    <w:p w:rsidR="003B381C" w:rsidRPr="001813E5" w:rsidRDefault="003B381C" w:rsidP="00DA0479">
      <w:pPr>
        <w:tabs>
          <w:tab w:val="left" w:pos="-720"/>
        </w:tabs>
        <w:suppressAutoHyphens/>
        <w:rPr>
          <w:rFonts w:ascii="Arial" w:hAnsi="Arial"/>
          <w:spacing w:val="-3"/>
          <w:sz w:val="22"/>
          <w:szCs w:val="22"/>
        </w:rPr>
      </w:pPr>
    </w:p>
    <w:p w:rsidR="003B381C" w:rsidRPr="001813E5" w:rsidRDefault="003B381C" w:rsidP="00DA0479">
      <w:pPr>
        <w:tabs>
          <w:tab w:val="left" w:pos="-720"/>
        </w:tabs>
        <w:suppressAutoHyphens/>
        <w:rPr>
          <w:rFonts w:ascii="Arial" w:hAnsi="Arial"/>
          <w:spacing w:val="-3"/>
          <w:sz w:val="22"/>
          <w:szCs w:val="22"/>
        </w:rPr>
      </w:pPr>
    </w:p>
    <w:p w:rsidR="003B381C" w:rsidRPr="001813E5" w:rsidRDefault="00F34EBA" w:rsidP="00886EB8">
      <w:pPr>
        <w:tabs>
          <w:tab w:val="left" w:pos="-720"/>
        </w:tabs>
        <w:suppressAutoHyphens/>
        <w:rPr>
          <w:sz w:val="22"/>
          <w:szCs w:val="22"/>
        </w:rPr>
      </w:pPr>
      <w:r w:rsidRPr="00F34EBA">
        <w:rPr>
          <w:rFonts w:ascii="Arial" w:hAnsi="Arial"/>
          <w:spacing w:val="-3"/>
          <w:sz w:val="22"/>
          <w:szCs w:val="22"/>
        </w:rPr>
        <w:t>Tiffany Taylor</w:t>
      </w:r>
      <w:r w:rsidR="003B381C" w:rsidRPr="00F34EBA">
        <w:rPr>
          <w:rFonts w:ascii="Arial" w:hAnsi="Arial"/>
          <w:spacing w:val="-3"/>
          <w:sz w:val="22"/>
          <w:szCs w:val="22"/>
        </w:rPr>
        <w:t>, Administrative Assistant</w:t>
      </w:r>
      <w:r w:rsidR="003B381C" w:rsidRPr="001813E5">
        <w:rPr>
          <w:rFonts w:ascii="Arial" w:hAnsi="Arial"/>
          <w:spacing w:val="-3"/>
          <w:sz w:val="22"/>
          <w:szCs w:val="22"/>
        </w:rPr>
        <w:tab/>
      </w:r>
    </w:p>
    <w:sectPr w:rsidR="003B381C" w:rsidRPr="001813E5" w:rsidSect="001813E5">
      <w:headerReference w:type="default" r:id="rId7"/>
      <w:endnotePr>
        <w:numFmt w:val="decimal"/>
      </w:endnotePr>
      <w:type w:val="continuous"/>
      <w:pgSz w:w="12240" w:h="15840" w:code="1"/>
      <w:pgMar w:top="450" w:right="1008" w:bottom="720" w:left="1008" w:header="720" w:footer="432" w:gutter="0"/>
      <w:paperSrc w:first="15" w:other="15"/>
      <w:pgNumType w:start="1"/>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58AA" w:rsidRDefault="008F58AA">
      <w:pPr>
        <w:spacing w:line="20" w:lineRule="exact"/>
      </w:pPr>
    </w:p>
  </w:endnote>
  <w:endnote w:type="continuationSeparator" w:id="0">
    <w:p w:rsidR="008F58AA" w:rsidRDefault="008F58AA">
      <w:r>
        <w:t xml:space="preserve"> </w:t>
      </w:r>
    </w:p>
  </w:endnote>
  <w:endnote w:type="continuationNotice" w:id="1">
    <w:p w:rsidR="008F58AA" w:rsidRDefault="008F58AA">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58AA" w:rsidRDefault="008F58AA">
      <w:r>
        <w:separator/>
      </w:r>
    </w:p>
  </w:footnote>
  <w:footnote w:type="continuationSeparator" w:id="0">
    <w:p w:rsidR="008F58AA" w:rsidRDefault="008F58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6E95" w:rsidRDefault="00B36E95" w:rsidP="006F009E">
    <w:pPr>
      <w:pStyle w:val="Header"/>
      <w:pBdr>
        <w:top w:val="single" w:sz="18" w:space="1" w:color="auto" w:shadow="1"/>
        <w:left w:val="single" w:sz="18" w:space="4" w:color="auto" w:shadow="1"/>
        <w:bottom w:val="single" w:sz="18" w:space="0" w:color="auto" w:shadow="1"/>
        <w:right w:val="single" w:sz="18" w:space="4" w:color="auto" w:shadow="1"/>
      </w:pBdr>
      <w:jc w:val="center"/>
      <w:rPr>
        <w:rFonts w:ascii="Arial" w:hAnsi="Arial" w:cs="Arial"/>
        <w:sz w:val="28"/>
        <w:szCs w:val="22"/>
      </w:rPr>
    </w:pPr>
    <w:r w:rsidRPr="00A03BCE">
      <w:rPr>
        <w:rFonts w:ascii="Arial" w:hAnsi="Arial" w:cs="Arial"/>
        <w:sz w:val="28"/>
        <w:szCs w:val="22"/>
      </w:rPr>
      <w:t>YOU ARE RECEIVING</w:t>
    </w:r>
    <w:r>
      <w:rPr>
        <w:rFonts w:ascii="Arial" w:hAnsi="Arial" w:cs="Arial"/>
        <w:sz w:val="28"/>
        <w:szCs w:val="22"/>
      </w:rPr>
      <w:t xml:space="preserve"> THIS NOTICE BECAUSE THERE IS A</w:t>
    </w:r>
  </w:p>
  <w:p w:rsidR="00B36E95" w:rsidRPr="00A03BCE" w:rsidRDefault="00B36E95" w:rsidP="006F009E">
    <w:pPr>
      <w:pStyle w:val="Header"/>
      <w:pBdr>
        <w:top w:val="single" w:sz="18" w:space="1" w:color="auto" w:shadow="1"/>
        <w:left w:val="single" w:sz="18" w:space="4" w:color="auto" w:shadow="1"/>
        <w:bottom w:val="single" w:sz="18" w:space="0" w:color="auto" w:shadow="1"/>
        <w:right w:val="single" w:sz="18" w:space="4" w:color="auto" w:shadow="1"/>
      </w:pBdr>
      <w:jc w:val="center"/>
      <w:rPr>
        <w:rFonts w:ascii="Arial" w:hAnsi="Arial" w:cs="Arial"/>
        <w:sz w:val="28"/>
        <w:szCs w:val="22"/>
      </w:rPr>
    </w:pPr>
    <w:r w:rsidRPr="00A03BCE">
      <w:rPr>
        <w:rFonts w:ascii="Arial" w:hAnsi="Arial" w:cs="Arial"/>
        <w:sz w:val="28"/>
        <w:szCs w:val="22"/>
      </w:rPr>
      <w:t xml:space="preserve">PROPOSED LAND USE </w:t>
    </w:r>
    <w:r>
      <w:rPr>
        <w:rFonts w:ascii="Arial" w:hAnsi="Arial" w:cs="Arial"/>
        <w:sz w:val="28"/>
        <w:szCs w:val="22"/>
      </w:rPr>
      <w:t xml:space="preserve">APPLICATION </w:t>
    </w:r>
    <w:r w:rsidRPr="00A03BCE">
      <w:rPr>
        <w:rFonts w:ascii="Arial" w:hAnsi="Arial" w:cs="Arial"/>
        <w:sz w:val="28"/>
        <w:szCs w:val="22"/>
      </w:rPr>
      <w:t>NEAR YOUR PROPERTY IN ASTORIA</w:t>
    </w:r>
  </w:p>
  <w:p w:rsidR="00B36E95" w:rsidRDefault="00B36E9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72B9D"/>
    <w:multiLevelType w:val="singleLevel"/>
    <w:tmpl w:val="B4E410D6"/>
    <w:lvl w:ilvl="0">
      <w:start w:val="1"/>
      <w:numFmt w:val="decimal"/>
      <w:lvlText w:val="%1."/>
      <w:lvlJc w:val="left"/>
      <w:pPr>
        <w:tabs>
          <w:tab w:val="num" w:pos="360"/>
        </w:tabs>
        <w:ind w:left="360" w:hanging="360"/>
      </w:pPr>
    </w:lvl>
  </w:abstractNum>
  <w:abstractNum w:abstractNumId="1" w15:restartNumberingAfterBreak="0">
    <w:nsid w:val="064D6BD9"/>
    <w:multiLevelType w:val="singleLevel"/>
    <w:tmpl w:val="FA3EC070"/>
    <w:lvl w:ilvl="0">
      <w:start w:val="1"/>
      <w:numFmt w:val="decimal"/>
      <w:lvlText w:val="%1."/>
      <w:lvlJc w:val="left"/>
      <w:pPr>
        <w:tabs>
          <w:tab w:val="num" w:pos="360"/>
        </w:tabs>
        <w:ind w:left="360" w:hanging="360"/>
      </w:pPr>
      <w:rPr>
        <w:rFonts w:ascii="Times New Roman" w:hAnsi="Times New Roman" w:hint="default"/>
        <w:b w:val="0"/>
        <w:i w:val="0"/>
        <w:sz w:val="24"/>
      </w:rPr>
    </w:lvl>
  </w:abstractNum>
  <w:abstractNum w:abstractNumId="2" w15:restartNumberingAfterBreak="0">
    <w:nsid w:val="07DF27EB"/>
    <w:multiLevelType w:val="hybridMultilevel"/>
    <w:tmpl w:val="47DE725C"/>
    <w:lvl w:ilvl="0" w:tplc="57E66C70">
      <w:start w:val="1"/>
      <w:numFmt w:val="decimal"/>
      <w:lvlText w:val="%1."/>
      <w:lvlJc w:val="left"/>
      <w:pPr>
        <w:tabs>
          <w:tab w:val="num" w:pos="720"/>
        </w:tabs>
        <w:ind w:left="720" w:hanging="360"/>
      </w:pPr>
    </w:lvl>
    <w:lvl w:ilvl="1" w:tplc="779E797A" w:tentative="1">
      <w:start w:val="1"/>
      <w:numFmt w:val="lowerLetter"/>
      <w:lvlText w:val="%2."/>
      <w:lvlJc w:val="left"/>
      <w:pPr>
        <w:tabs>
          <w:tab w:val="num" w:pos="1440"/>
        </w:tabs>
        <w:ind w:left="1440" w:hanging="360"/>
      </w:pPr>
    </w:lvl>
    <w:lvl w:ilvl="2" w:tplc="A0D0D810" w:tentative="1">
      <w:start w:val="1"/>
      <w:numFmt w:val="lowerRoman"/>
      <w:lvlText w:val="%3."/>
      <w:lvlJc w:val="right"/>
      <w:pPr>
        <w:tabs>
          <w:tab w:val="num" w:pos="2160"/>
        </w:tabs>
        <w:ind w:left="2160" w:hanging="180"/>
      </w:pPr>
    </w:lvl>
    <w:lvl w:ilvl="3" w:tplc="61821B38" w:tentative="1">
      <w:start w:val="1"/>
      <w:numFmt w:val="decimal"/>
      <w:lvlText w:val="%4."/>
      <w:lvlJc w:val="left"/>
      <w:pPr>
        <w:tabs>
          <w:tab w:val="num" w:pos="2880"/>
        </w:tabs>
        <w:ind w:left="2880" w:hanging="360"/>
      </w:pPr>
    </w:lvl>
    <w:lvl w:ilvl="4" w:tplc="746CC676" w:tentative="1">
      <w:start w:val="1"/>
      <w:numFmt w:val="lowerLetter"/>
      <w:lvlText w:val="%5."/>
      <w:lvlJc w:val="left"/>
      <w:pPr>
        <w:tabs>
          <w:tab w:val="num" w:pos="3600"/>
        </w:tabs>
        <w:ind w:left="3600" w:hanging="360"/>
      </w:pPr>
    </w:lvl>
    <w:lvl w:ilvl="5" w:tplc="135C1E4A" w:tentative="1">
      <w:start w:val="1"/>
      <w:numFmt w:val="lowerRoman"/>
      <w:lvlText w:val="%6."/>
      <w:lvlJc w:val="right"/>
      <w:pPr>
        <w:tabs>
          <w:tab w:val="num" w:pos="4320"/>
        </w:tabs>
        <w:ind w:left="4320" w:hanging="180"/>
      </w:pPr>
    </w:lvl>
    <w:lvl w:ilvl="6" w:tplc="85D4A016" w:tentative="1">
      <w:start w:val="1"/>
      <w:numFmt w:val="decimal"/>
      <w:lvlText w:val="%7."/>
      <w:lvlJc w:val="left"/>
      <w:pPr>
        <w:tabs>
          <w:tab w:val="num" w:pos="5040"/>
        </w:tabs>
        <w:ind w:left="5040" w:hanging="360"/>
      </w:pPr>
    </w:lvl>
    <w:lvl w:ilvl="7" w:tplc="0D14118A" w:tentative="1">
      <w:start w:val="1"/>
      <w:numFmt w:val="lowerLetter"/>
      <w:lvlText w:val="%8."/>
      <w:lvlJc w:val="left"/>
      <w:pPr>
        <w:tabs>
          <w:tab w:val="num" w:pos="5760"/>
        </w:tabs>
        <w:ind w:left="5760" w:hanging="360"/>
      </w:pPr>
    </w:lvl>
    <w:lvl w:ilvl="8" w:tplc="5790936E" w:tentative="1">
      <w:start w:val="1"/>
      <w:numFmt w:val="lowerRoman"/>
      <w:lvlText w:val="%9."/>
      <w:lvlJc w:val="right"/>
      <w:pPr>
        <w:tabs>
          <w:tab w:val="num" w:pos="6480"/>
        </w:tabs>
        <w:ind w:left="6480" w:hanging="180"/>
      </w:pPr>
    </w:lvl>
  </w:abstractNum>
  <w:abstractNum w:abstractNumId="3" w15:restartNumberingAfterBreak="0">
    <w:nsid w:val="183B45BE"/>
    <w:multiLevelType w:val="singleLevel"/>
    <w:tmpl w:val="A3129406"/>
    <w:lvl w:ilvl="0">
      <w:start w:val="3"/>
      <w:numFmt w:val="decimal"/>
      <w:lvlText w:val="%1."/>
      <w:lvlJc w:val="left"/>
      <w:pPr>
        <w:tabs>
          <w:tab w:val="num" w:pos="720"/>
        </w:tabs>
        <w:ind w:left="720" w:hanging="720"/>
      </w:pPr>
      <w:rPr>
        <w:rFonts w:hint="default"/>
      </w:rPr>
    </w:lvl>
  </w:abstractNum>
  <w:abstractNum w:abstractNumId="4" w15:restartNumberingAfterBreak="0">
    <w:nsid w:val="28FB547F"/>
    <w:multiLevelType w:val="singleLevel"/>
    <w:tmpl w:val="A3129406"/>
    <w:lvl w:ilvl="0">
      <w:start w:val="3"/>
      <w:numFmt w:val="decimal"/>
      <w:lvlText w:val="%1."/>
      <w:lvlJc w:val="left"/>
      <w:pPr>
        <w:tabs>
          <w:tab w:val="num" w:pos="720"/>
        </w:tabs>
        <w:ind w:left="720" w:hanging="720"/>
      </w:pPr>
      <w:rPr>
        <w:rFonts w:hint="default"/>
      </w:rPr>
    </w:lvl>
  </w:abstractNum>
  <w:abstractNum w:abstractNumId="5" w15:restartNumberingAfterBreak="0">
    <w:nsid w:val="2D2F3271"/>
    <w:multiLevelType w:val="singleLevel"/>
    <w:tmpl w:val="34202F14"/>
    <w:lvl w:ilvl="0">
      <w:start w:val="1"/>
      <w:numFmt w:val="decimal"/>
      <w:lvlText w:val="%1."/>
      <w:lvlJc w:val="left"/>
      <w:pPr>
        <w:tabs>
          <w:tab w:val="num" w:pos="360"/>
        </w:tabs>
        <w:ind w:left="360" w:hanging="360"/>
      </w:pPr>
    </w:lvl>
  </w:abstractNum>
  <w:abstractNum w:abstractNumId="6" w15:restartNumberingAfterBreak="0">
    <w:nsid w:val="2DF66593"/>
    <w:multiLevelType w:val="singleLevel"/>
    <w:tmpl w:val="0409000F"/>
    <w:lvl w:ilvl="0">
      <w:start w:val="1"/>
      <w:numFmt w:val="decimal"/>
      <w:lvlText w:val="%1."/>
      <w:lvlJc w:val="left"/>
      <w:pPr>
        <w:tabs>
          <w:tab w:val="num" w:pos="360"/>
        </w:tabs>
        <w:ind w:left="360" w:hanging="360"/>
      </w:pPr>
    </w:lvl>
  </w:abstractNum>
  <w:abstractNum w:abstractNumId="7" w15:restartNumberingAfterBreak="0">
    <w:nsid w:val="39953CB0"/>
    <w:multiLevelType w:val="singleLevel"/>
    <w:tmpl w:val="0409000F"/>
    <w:lvl w:ilvl="0">
      <w:start w:val="1"/>
      <w:numFmt w:val="decimal"/>
      <w:lvlText w:val="%1."/>
      <w:lvlJc w:val="left"/>
      <w:pPr>
        <w:tabs>
          <w:tab w:val="num" w:pos="360"/>
        </w:tabs>
        <w:ind w:left="360" w:hanging="360"/>
      </w:pPr>
    </w:lvl>
  </w:abstractNum>
  <w:abstractNum w:abstractNumId="8" w15:restartNumberingAfterBreak="0">
    <w:nsid w:val="46D80DEE"/>
    <w:multiLevelType w:val="hybridMultilevel"/>
    <w:tmpl w:val="359894E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CD66B93"/>
    <w:multiLevelType w:val="singleLevel"/>
    <w:tmpl w:val="7CFA173E"/>
    <w:lvl w:ilvl="0">
      <w:start w:val="1"/>
      <w:numFmt w:val="decimal"/>
      <w:lvlText w:val="%1."/>
      <w:lvlJc w:val="left"/>
      <w:pPr>
        <w:tabs>
          <w:tab w:val="num" w:pos="360"/>
        </w:tabs>
        <w:ind w:left="360" w:hanging="360"/>
      </w:pPr>
    </w:lvl>
  </w:abstractNum>
  <w:abstractNum w:abstractNumId="10" w15:restartNumberingAfterBreak="0">
    <w:nsid w:val="4FAB0A99"/>
    <w:multiLevelType w:val="singleLevel"/>
    <w:tmpl w:val="0409000F"/>
    <w:lvl w:ilvl="0">
      <w:start w:val="1"/>
      <w:numFmt w:val="decimal"/>
      <w:lvlText w:val="%1."/>
      <w:lvlJc w:val="left"/>
      <w:pPr>
        <w:tabs>
          <w:tab w:val="num" w:pos="360"/>
        </w:tabs>
        <w:ind w:left="360" w:hanging="360"/>
      </w:pPr>
    </w:lvl>
  </w:abstractNum>
  <w:abstractNum w:abstractNumId="11" w15:restartNumberingAfterBreak="0">
    <w:nsid w:val="54377866"/>
    <w:multiLevelType w:val="singleLevel"/>
    <w:tmpl w:val="0409000F"/>
    <w:lvl w:ilvl="0">
      <w:start w:val="1"/>
      <w:numFmt w:val="decimal"/>
      <w:lvlText w:val="%1."/>
      <w:lvlJc w:val="left"/>
      <w:pPr>
        <w:tabs>
          <w:tab w:val="num" w:pos="360"/>
        </w:tabs>
        <w:ind w:left="360" w:hanging="360"/>
      </w:pPr>
    </w:lvl>
  </w:abstractNum>
  <w:abstractNum w:abstractNumId="12" w15:restartNumberingAfterBreak="0">
    <w:nsid w:val="55A60E7E"/>
    <w:multiLevelType w:val="singleLevel"/>
    <w:tmpl w:val="A3129406"/>
    <w:lvl w:ilvl="0">
      <w:start w:val="3"/>
      <w:numFmt w:val="decimal"/>
      <w:lvlText w:val="%1."/>
      <w:lvlJc w:val="left"/>
      <w:pPr>
        <w:tabs>
          <w:tab w:val="num" w:pos="720"/>
        </w:tabs>
        <w:ind w:left="720" w:hanging="720"/>
      </w:pPr>
      <w:rPr>
        <w:rFonts w:hint="default"/>
      </w:rPr>
    </w:lvl>
  </w:abstractNum>
  <w:abstractNum w:abstractNumId="13" w15:restartNumberingAfterBreak="0">
    <w:nsid w:val="60771075"/>
    <w:multiLevelType w:val="singleLevel"/>
    <w:tmpl w:val="A3129406"/>
    <w:lvl w:ilvl="0">
      <w:start w:val="3"/>
      <w:numFmt w:val="decimal"/>
      <w:lvlText w:val="%1."/>
      <w:lvlJc w:val="left"/>
      <w:pPr>
        <w:tabs>
          <w:tab w:val="num" w:pos="720"/>
        </w:tabs>
        <w:ind w:left="720" w:hanging="720"/>
      </w:pPr>
      <w:rPr>
        <w:rFonts w:hint="default"/>
      </w:rPr>
    </w:lvl>
  </w:abstractNum>
  <w:abstractNum w:abstractNumId="14" w15:restartNumberingAfterBreak="0">
    <w:nsid w:val="60BC5F02"/>
    <w:multiLevelType w:val="hybridMultilevel"/>
    <w:tmpl w:val="CDD4D0FE"/>
    <w:lvl w:ilvl="0" w:tplc="BFBE4DB0">
      <w:start w:val="4"/>
      <w:numFmt w:val="decimal"/>
      <w:lvlText w:val="%1."/>
      <w:lvlJc w:val="left"/>
      <w:pPr>
        <w:tabs>
          <w:tab w:val="num" w:pos="1080"/>
        </w:tabs>
        <w:ind w:left="1080" w:hanging="720"/>
      </w:pPr>
      <w:rPr>
        <w:rFonts w:hint="default"/>
      </w:rPr>
    </w:lvl>
    <w:lvl w:ilvl="1" w:tplc="BA1E960C" w:tentative="1">
      <w:start w:val="1"/>
      <w:numFmt w:val="lowerLetter"/>
      <w:lvlText w:val="%2."/>
      <w:lvlJc w:val="left"/>
      <w:pPr>
        <w:tabs>
          <w:tab w:val="num" w:pos="1440"/>
        </w:tabs>
        <w:ind w:left="1440" w:hanging="360"/>
      </w:pPr>
    </w:lvl>
    <w:lvl w:ilvl="2" w:tplc="DC3EBD5E" w:tentative="1">
      <w:start w:val="1"/>
      <w:numFmt w:val="lowerRoman"/>
      <w:lvlText w:val="%3."/>
      <w:lvlJc w:val="right"/>
      <w:pPr>
        <w:tabs>
          <w:tab w:val="num" w:pos="2160"/>
        </w:tabs>
        <w:ind w:left="2160" w:hanging="180"/>
      </w:pPr>
    </w:lvl>
    <w:lvl w:ilvl="3" w:tplc="46127D9E" w:tentative="1">
      <w:start w:val="1"/>
      <w:numFmt w:val="decimal"/>
      <w:lvlText w:val="%4."/>
      <w:lvlJc w:val="left"/>
      <w:pPr>
        <w:tabs>
          <w:tab w:val="num" w:pos="2880"/>
        </w:tabs>
        <w:ind w:left="2880" w:hanging="360"/>
      </w:pPr>
    </w:lvl>
    <w:lvl w:ilvl="4" w:tplc="B156B16E" w:tentative="1">
      <w:start w:val="1"/>
      <w:numFmt w:val="lowerLetter"/>
      <w:lvlText w:val="%5."/>
      <w:lvlJc w:val="left"/>
      <w:pPr>
        <w:tabs>
          <w:tab w:val="num" w:pos="3600"/>
        </w:tabs>
        <w:ind w:left="3600" w:hanging="360"/>
      </w:pPr>
    </w:lvl>
    <w:lvl w:ilvl="5" w:tplc="5F1E9AA8" w:tentative="1">
      <w:start w:val="1"/>
      <w:numFmt w:val="lowerRoman"/>
      <w:lvlText w:val="%6."/>
      <w:lvlJc w:val="right"/>
      <w:pPr>
        <w:tabs>
          <w:tab w:val="num" w:pos="4320"/>
        </w:tabs>
        <w:ind w:left="4320" w:hanging="180"/>
      </w:pPr>
    </w:lvl>
    <w:lvl w:ilvl="6" w:tplc="910C2428" w:tentative="1">
      <w:start w:val="1"/>
      <w:numFmt w:val="decimal"/>
      <w:lvlText w:val="%7."/>
      <w:lvlJc w:val="left"/>
      <w:pPr>
        <w:tabs>
          <w:tab w:val="num" w:pos="5040"/>
        </w:tabs>
        <w:ind w:left="5040" w:hanging="360"/>
      </w:pPr>
    </w:lvl>
    <w:lvl w:ilvl="7" w:tplc="7518B336" w:tentative="1">
      <w:start w:val="1"/>
      <w:numFmt w:val="lowerLetter"/>
      <w:lvlText w:val="%8."/>
      <w:lvlJc w:val="left"/>
      <w:pPr>
        <w:tabs>
          <w:tab w:val="num" w:pos="5760"/>
        </w:tabs>
        <w:ind w:left="5760" w:hanging="360"/>
      </w:pPr>
    </w:lvl>
    <w:lvl w:ilvl="8" w:tplc="8D4E60D6" w:tentative="1">
      <w:start w:val="1"/>
      <w:numFmt w:val="lowerRoman"/>
      <w:lvlText w:val="%9."/>
      <w:lvlJc w:val="right"/>
      <w:pPr>
        <w:tabs>
          <w:tab w:val="num" w:pos="6480"/>
        </w:tabs>
        <w:ind w:left="6480" w:hanging="180"/>
      </w:pPr>
    </w:lvl>
  </w:abstractNum>
  <w:abstractNum w:abstractNumId="15" w15:restartNumberingAfterBreak="0">
    <w:nsid w:val="649273A6"/>
    <w:multiLevelType w:val="hybridMultilevel"/>
    <w:tmpl w:val="421ED766"/>
    <w:lvl w:ilvl="0" w:tplc="E09A14EA">
      <w:start w:val="1"/>
      <w:numFmt w:val="decimal"/>
      <w:lvlText w:val="%1."/>
      <w:lvlJc w:val="left"/>
      <w:pPr>
        <w:tabs>
          <w:tab w:val="num" w:pos="720"/>
        </w:tabs>
        <w:ind w:left="720" w:hanging="360"/>
      </w:pPr>
      <w:rPr>
        <w:rFonts w:hint="default"/>
      </w:rPr>
    </w:lvl>
    <w:lvl w:ilvl="1" w:tplc="99A4C02E" w:tentative="1">
      <w:start w:val="1"/>
      <w:numFmt w:val="lowerLetter"/>
      <w:lvlText w:val="%2."/>
      <w:lvlJc w:val="left"/>
      <w:pPr>
        <w:tabs>
          <w:tab w:val="num" w:pos="1440"/>
        </w:tabs>
        <w:ind w:left="1440" w:hanging="360"/>
      </w:pPr>
    </w:lvl>
    <w:lvl w:ilvl="2" w:tplc="2CC28F36" w:tentative="1">
      <w:start w:val="1"/>
      <w:numFmt w:val="lowerRoman"/>
      <w:lvlText w:val="%3."/>
      <w:lvlJc w:val="right"/>
      <w:pPr>
        <w:tabs>
          <w:tab w:val="num" w:pos="2160"/>
        </w:tabs>
        <w:ind w:left="2160" w:hanging="180"/>
      </w:pPr>
    </w:lvl>
    <w:lvl w:ilvl="3" w:tplc="77E06742" w:tentative="1">
      <w:start w:val="1"/>
      <w:numFmt w:val="decimal"/>
      <w:lvlText w:val="%4."/>
      <w:lvlJc w:val="left"/>
      <w:pPr>
        <w:tabs>
          <w:tab w:val="num" w:pos="2880"/>
        </w:tabs>
        <w:ind w:left="2880" w:hanging="360"/>
      </w:pPr>
    </w:lvl>
    <w:lvl w:ilvl="4" w:tplc="EA3ED8BC" w:tentative="1">
      <w:start w:val="1"/>
      <w:numFmt w:val="lowerLetter"/>
      <w:lvlText w:val="%5."/>
      <w:lvlJc w:val="left"/>
      <w:pPr>
        <w:tabs>
          <w:tab w:val="num" w:pos="3600"/>
        </w:tabs>
        <w:ind w:left="3600" w:hanging="360"/>
      </w:pPr>
    </w:lvl>
    <w:lvl w:ilvl="5" w:tplc="281062D8" w:tentative="1">
      <w:start w:val="1"/>
      <w:numFmt w:val="lowerRoman"/>
      <w:lvlText w:val="%6."/>
      <w:lvlJc w:val="right"/>
      <w:pPr>
        <w:tabs>
          <w:tab w:val="num" w:pos="4320"/>
        </w:tabs>
        <w:ind w:left="4320" w:hanging="180"/>
      </w:pPr>
    </w:lvl>
    <w:lvl w:ilvl="6" w:tplc="8144AC28" w:tentative="1">
      <w:start w:val="1"/>
      <w:numFmt w:val="decimal"/>
      <w:lvlText w:val="%7."/>
      <w:lvlJc w:val="left"/>
      <w:pPr>
        <w:tabs>
          <w:tab w:val="num" w:pos="5040"/>
        </w:tabs>
        <w:ind w:left="5040" w:hanging="360"/>
      </w:pPr>
    </w:lvl>
    <w:lvl w:ilvl="7" w:tplc="E8A0EA0C" w:tentative="1">
      <w:start w:val="1"/>
      <w:numFmt w:val="lowerLetter"/>
      <w:lvlText w:val="%8."/>
      <w:lvlJc w:val="left"/>
      <w:pPr>
        <w:tabs>
          <w:tab w:val="num" w:pos="5760"/>
        </w:tabs>
        <w:ind w:left="5760" w:hanging="360"/>
      </w:pPr>
    </w:lvl>
    <w:lvl w:ilvl="8" w:tplc="88546440" w:tentative="1">
      <w:start w:val="1"/>
      <w:numFmt w:val="lowerRoman"/>
      <w:lvlText w:val="%9."/>
      <w:lvlJc w:val="right"/>
      <w:pPr>
        <w:tabs>
          <w:tab w:val="num" w:pos="6480"/>
        </w:tabs>
        <w:ind w:left="6480" w:hanging="180"/>
      </w:pPr>
    </w:lvl>
  </w:abstractNum>
  <w:abstractNum w:abstractNumId="16" w15:restartNumberingAfterBreak="0">
    <w:nsid w:val="6E6E3F97"/>
    <w:multiLevelType w:val="singleLevel"/>
    <w:tmpl w:val="FA3EC070"/>
    <w:lvl w:ilvl="0">
      <w:start w:val="1"/>
      <w:numFmt w:val="decimal"/>
      <w:lvlText w:val="%1."/>
      <w:lvlJc w:val="left"/>
      <w:pPr>
        <w:tabs>
          <w:tab w:val="num" w:pos="360"/>
        </w:tabs>
        <w:ind w:left="360" w:hanging="360"/>
      </w:pPr>
      <w:rPr>
        <w:rFonts w:ascii="Times New Roman" w:hAnsi="Times New Roman" w:hint="default"/>
        <w:b w:val="0"/>
        <w:i w:val="0"/>
        <w:sz w:val="24"/>
      </w:rPr>
    </w:lvl>
  </w:abstractNum>
  <w:abstractNum w:abstractNumId="17" w15:restartNumberingAfterBreak="0">
    <w:nsid w:val="7AF85D1C"/>
    <w:multiLevelType w:val="singleLevel"/>
    <w:tmpl w:val="A3129406"/>
    <w:lvl w:ilvl="0">
      <w:start w:val="3"/>
      <w:numFmt w:val="decimal"/>
      <w:lvlText w:val="%1."/>
      <w:lvlJc w:val="left"/>
      <w:pPr>
        <w:tabs>
          <w:tab w:val="num" w:pos="720"/>
        </w:tabs>
        <w:ind w:left="720" w:hanging="720"/>
      </w:pPr>
      <w:rPr>
        <w:rFonts w:hint="default"/>
      </w:rPr>
    </w:lvl>
  </w:abstractNum>
  <w:num w:numId="1">
    <w:abstractNumId w:val="15"/>
  </w:num>
  <w:num w:numId="2">
    <w:abstractNumId w:val="2"/>
  </w:num>
  <w:num w:numId="3">
    <w:abstractNumId w:val="14"/>
  </w:num>
  <w:num w:numId="4">
    <w:abstractNumId w:val="6"/>
  </w:num>
  <w:num w:numId="5">
    <w:abstractNumId w:val="17"/>
  </w:num>
  <w:num w:numId="6">
    <w:abstractNumId w:val="4"/>
  </w:num>
  <w:num w:numId="7">
    <w:abstractNumId w:val="13"/>
  </w:num>
  <w:num w:numId="8">
    <w:abstractNumId w:val="3"/>
  </w:num>
  <w:num w:numId="9">
    <w:abstractNumId w:val="12"/>
  </w:num>
  <w:num w:numId="10">
    <w:abstractNumId w:val="10"/>
  </w:num>
  <w:num w:numId="11">
    <w:abstractNumId w:val="9"/>
  </w:num>
  <w:num w:numId="12">
    <w:abstractNumId w:val="0"/>
  </w:num>
  <w:num w:numId="13">
    <w:abstractNumId w:val="5"/>
  </w:num>
  <w:num w:numId="14">
    <w:abstractNumId w:val="7"/>
  </w:num>
  <w:num w:numId="15">
    <w:abstractNumId w:val="16"/>
  </w:num>
  <w:num w:numId="16">
    <w:abstractNumId w:val="1"/>
  </w:num>
  <w:num w:numId="17">
    <w:abstractNumId w:val="11"/>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096"/>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13D"/>
    <w:rsid w:val="00040233"/>
    <w:rsid w:val="000479AB"/>
    <w:rsid w:val="0007693B"/>
    <w:rsid w:val="0007703C"/>
    <w:rsid w:val="000B0099"/>
    <w:rsid w:val="000E66F0"/>
    <w:rsid w:val="000F0479"/>
    <w:rsid w:val="00111F50"/>
    <w:rsid w:val="001247C6"/>
    <w:rsid w:val="0013230B"/>
    <w:rsid w:val="001813E5"/>
    <w:rsid w:val="001E5EA2"/>
    <w:rsid w:val="00201DBD"/>
    <w:rsid w:val="00240560"/>
    <w:rsid w:val="002407FF"/>
    <w:rsid w:val="00253D2C"/>
    <w:rsid w:val="002849B5"/>
    <w:rsid w:val="00284FD7"/>
    <w:rsid w:val="002F798D"/>
    <w:rsid w:val="003B381C"/>
    <w:rsid w:val="003F481F"/>
    <w:rsid w:val="00405E56"/>
    <w:rsid w:val="004143CD"/>
    <w:rsid w:val="00462290"/>
    <w:rsid w:val="004634A1"/>
    <w:rsid w:val="00486143"/>
    <w:rsid w:val="004876AD"/>
    <w:rsid w:val="00497DD8"/>
    <w:rsid w:val="004D7D8D"/>
    <w:rsid w:val="004E12C2"/>
    <w:rsid w:val="0050313D"/>
    <w:rsid w:val="005036ED"/>
    <w:rsid w:val="00571D55"/>
    <w:rsid w:val="00580795"/>
    <w:rsid w:val="005B5085"/>
    <w:rsid w:val="005F0636"/>
    <w:rsid w:val="00616A01"/>
    <w:rsid w:val="00630544"/>
    <w:rsid w:val="00642F5A"/>
    <w:rsid w:val="00654860"/>
    <w:rsid w:val="00676B30"/>
    <w:rsid w:val="006D563F"/>
    <w:rsid w:val="006E67E6"/>
    <w:rsid w:val="006F009E"/>
    <w:rsid w:val="00704490"/>
    <w:rsid w:val="00712DDF"/>
    <w:rsid w:val="00740628"/>
    <w:rsid w:val="00751AB9"/>
    <w:rsid w:val="00752CBA"/>
    <w:rsid w:val="007A11F0"/>
    <w:rsid w:val="007B757B"/>
    <w:rsid w:val="007E5551"/>
    <w:rsid w:val="007F5E34"/>
    <w:rsid w:val="00825E76"/>
    <w:rsid w:val="008776CE"/>
    <w:rsid w:val="00886EB8"/>
    <w:rsid w:val="008F1CFD"/>
    <w:rsid w:val="008F58AA"/>
    <w:rsid w:val="0091772C"/>
    <w:rsid w:val="009800FF"/>
    <w:rsid w:val="009B6F52"/>
    <w:rsid w:val="00A1621F"/>
    <w:rsid w:val="00A36B95"/>
    <w:rsid w:val="00A67F6A"/>
    <w:rsid w:val="00A86309"/>
    <w:rsid w:val="00AA69EA"/>
    <w:rsid w:val="00AB3949"/>
    <w:rsid w:val="00B36E95"/>
    <w:rsid w:val="00B52D5C"/>
    <w:rsid w:val="00B568C4"/>
    <w:rsid w:val="00BD06FF"/>
    <w:rsid w:val="00BE6108"/>
    <w:rsid w:val="00C4056A"/>
    <w:rsid w:val="00CA0866"/>
    <w:rsid w:val="00D2790C"/>
    <w:rsid w:val="00D739F9"/>
    <w:rsid w:val="00D87720"/>
    <w:rsid w:val="00DA0479"/>
    <w:rsid w:val="00DA0EFB"/>
    <w:rsid w:val="00E30156"/>
    <w:rsid w:val="00E7017B"/>
    <w:rsid w:val="00E81972"/>
    <w:rsid w:val="00E84F2D"/>
    <w:rsid w:val="00ED6854"/>
    <w:rsid w:val="00F126E7"/>
    <w:rsid w:val="00F12B6F"/>
    <w:rsid w:val="00F24D1B"/>
    <w:rsid w:val="00F2511A"/>
    <w:rsid w:val="00F34EBA"/>
    <w:rsid w:val="00F55D28"/>
    <w:rsid w:val="00F83C42"/>
    <w:rsid w:val="00FC68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3210D28-5929-4DFE-B44F-53883E96D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original"/>
    <w:qFormat/>
    <w:rPr>
      <w:rFonts w:ascii="Courier" w:hAnsi="Courie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Title">
    <w:name w:val="Title"/>
    <w:basedOn w:val="Normal"/>
    <w:qFormat/>
    <w:pPr>
      <w:tabs>
        <w:tab w:val="left" w:pos="-720"/>
      </w:tabs>
      <w:suppressAutoHyphens/>
      <w:jc w:val="center"/>
    </w:pPr>
    <w:rPr>
      <w:rFonts w:ascii="CG Times" w:hAnsi="CG Times"/>
      <w:b/>
      <w:u w:val="single"/>
    </w:rPr>
  </w:style>
  <w:style w:type="paragraph" w:styleId="BodyTextIndent">
    <w:name w:val="Body Text Indent"/>
    <w:basedOn w:val="Normal"/>
    <w:pPr>
      <w:ind w:left="720" w:hanging="720"/>
    </w:pPr>
    <w:rPr>
      <w:rFonts w:ascii="CG Times" w:hAnsi="CG Times"/>
    </w:rPr>
  </w:style>
  <w:style w:type="paragraph" w:styleId="BodyTextIndent2">
    <w:name w:val="Body Text Indent 2"/>
    <w:basedOn w:val="Normal"/>
    <w:pPr>
      <w:tabs>
        <w:tab w:val="left" w:pos="-720"/>
      </w:tabs>
      <w:suppressAutoHyphens/>
      <w:ind w:left="720" w:hanging="720"/>
    </w:pPr>
    <w:rPr>
      <w:rFonts w:ascii="CG Times" w:hAnsi="CG Times"/>
      <w:sz w:val="22"/>
    </w:rPr>
  </w:style>
  <w:style w:type="paragraph" w:styleId="BodyText">
    <w:name w:val="Body Text"/>
    <w:basedOn w:val="Normal"/>
    <w:pPr>
      <w:tabs>
        <w:tab w:val="left" w:pos="-720"/>
      </w:tabs>
      <w:suppressAutoHyphens/>
    </w:pPr>
    <w:rPr>
      <w:rFonts w:ascii="CG Times" w:hAnsi="CG Times"/>
      <w:sz w:val="22"/>
    </w:rPr>
  </w:style>
  <w:style w:type="paragraph" w:styleId="Subtitle">
    <w:name w:val="Subtitle"/>
    <w:basedOn w:val="Normal"/>
    <w:qFormat/>
    <w:pPr>
      <w:tabs>
        <w:tab w:val="left" w:pos="-720"/>
      </w:tabs>
      <w:suppressAutoHyphens/>
      <w:jc w:val="center"/>
    </w:pPr>
    <w:rPr>
      <w:rFonts w:ascii="Times New Roman" w:hAnsi="Times New Roman"/>
      <w:b/>
      <w:u w:val="single"/>
    </w:rPr>
  </w:style>
  <w:style w:type="character" w:styleId="Emphasis">
    <w:name w:val="Emphasis"/>
    <w:qFormat/>
    <w:rPr>
      <w:i/>
    </w:rPr>
  </w:style>
  <w:style w:type="paragraph" w:customStyle="1" w:styleId="Normal1">
    <w:name w:val="Normal1"/>
    <w:basedOn w:val="Normal"/>
    <w:autoRedefine/>
    <w:pPr>
      <w:tabs>
        <w:tab w:val="left" w:pos="-720"/>
      </w:tabs>
      <w:suppressAutoHyphens/>
    </w:pPr>
    <w:rPr>
      <w:rFonts w:ascii="Times New Roman" w:hAnsi="Times New Roman"/>
    </w:rPr>
  </w:style>
  <w:style w:type="paragraph" w:styleId="Header">
    <w:name w:val="header"/>
    <w:basedOn w:val="Normal"/>
    <w:link w:val="HeaderChar"/>
    <w:uiPriority w:val="99"/>
    <w:rsid w:val="006F009E"/>
    <w:pPr>
      <w:tabs>
        <w:tab w:val="center" w:pos="4680"/>
        <w:tab w:val="right" w:pos="9360"/>
      </w:tabs>
    </w:pPr>
  </w:style>
  <w:style w:type="character" w:customStyle="1" w:styleId="HeaderChar">
    <w:name w:val="Header Char"/>
    <w:link w:val="Header"/>
    <w:uiPriority w:val="99"/>
    <w:rsid w:val="006F009E"/>
    <w:rPr>
      <w:rFonts w:ascii="Courier" w:hAnsi="Courier"/>
      <w:sz w:val="24"/>
    </w:rPr>
  </w:style>
  <w:style w:type="paragraph" w:styleId="Footer">
    <w:name w:val="footer"/>
    <w:basedOn w:val="Normal"/>
    <w:link w:val="FooterChar"/>
    <w:rsid w:val="006F009E"/>
    <w:pPr>
      <w:tabs>
        <w:tab w:val="center" w:pos="4680"/>
        <w:tab w:val="right" w:pos="9360"/>
      </w:tabs>
    </w:pPr>
  </w:style>
  <w:style w:type="character" w:customStyle="1" w:styleId="FooterChar">
    <w:name w:val="Footer Char"/>
    <w:link w:val="Footer"/>
    <w:rsid w:val="006F009E"/>
    <w:rPr>
      <w:rFonts w:ascii="Courier" w:hAnsi="Courier"/>
      <w:sz w:val="24"/>
    </w:rPr>
  </w:style>
  <w:style w:type="paragraph" w:styleId="BalloonText">
    <w:name w:val="Balloon Text"/>
    <w:basedOn w:val="Normal"/>
    <w:link w:val="BalloonTextChar"/>
    <w:rsid w:val="001813E5"/>
    <w:rPr>
      <w:rFonts w:ascii="Segoe UI" w:hAnsi="Segoe UI" w:cs="Segoe UI"/>
      <w:sz w:val="18"/>
      <w:szCs w:val="18"/>
    </w:rPr>
  </w:style>
  <w:style w:type="character" w:customStyle="1" w:styleId="BalloonTextChar">
    <w:name w:val="Balloon Text Char"/>
    <w:basedOn w:val="DefaultParagraphFont"/>
    <w:link w:val="BalloonText"/>
    <w:rsid w:val="001813E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422</Words>
  <Characters>2410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public notice for appeal to city counci</vt:lpstr>
    </vt:vector>
  </TitlesOfParts>
  <Company>COMMUNITY DEVELOPMENT</Company>
  <LinksUpToDate>false</LinksUpToDate>
  <CharactersWithSpaces>2827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notice for appeal to city counci</dc:title>
  <dc:creator>City of Astoria</dc:creator>
  <cp:lastModifiedBy>Tiffany Taylor</cp:lastModifiedBy>
  <cp:revision>4</cp:revision>
  <cp:lastPrinted>2018-05-17T23:41:00Z</cp:lastPrinted>
  <dcterms:created xsi:type="dcterms:W3CDTF">2018-05-17T23:21:00Z</dcterms:created>
  <dcterms:modified xsi:type="dcterms:W3CDTF">2018-05-18T00:00:00Z</dcterms:modified>
</cp:coreProperties>
</file>